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552" w:rsidRDefault="00B53552">
      <w:pPr>
        <w:ind w:firstLine="0"/>
        <w:rPr>
          <w:b/>
          <w:sz w:val="20"/>
          <w:szCs w:val="20"/>
        </w:rPr>
      </w:pPr>
    </w:p>
    <w:p w:rsidR="00B53552" w:rsidRDefault="0006668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1</w:t>
      </w:r>
    </w:p>
    <w:p w:rsidR="00B53552" w:rsidRDefault="00066686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решению Совета депутатов Козихинского сельсовета </w:t>
      </w:r>
    </w:p>
    <w:p w:rsidR="00B53552" w:rsidRDefault="00066686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Ордынского района Новосибирской области </w:t>
      </w:r>
    </w:p>
    <w:p w:rsidR="00B53552" w:rsidRDefault="00066686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внесении изменений в решение Совета депутатов  </w:t>
      </w:r>
    </w:p>
    <w:p w:rsidR="00B53552" w:rsidRDefault="00066686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Козихинского сельсовета Ордынского </w:t>
      </w:r>
    </w:p>
    <w:p w:rsidR="00B53552" w:rsidRDefault="00066686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района Новосибирской области от 23.12.2022г № 21/2 </w:t>
      </w:r>
    </w:p>
    <w:p w:rsidR="00B53552" w:rsidRDefault="00066686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B53552" w:rsidRDefault="00066686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Новосибирской области на 2023 год и плановый период 2024 и 2025 годов» </w:t>
      </w:r>
    </w:p>
    <w:p w:rsidR="00B53552" w:rsidRPr="00B10350" w:rsidRDefault="00066686">
      <w:pPr>
        <w:jc w:val="right"/>
        <w:rPr>
          <w:sz w:val="20"/>
          <w:szCs w:val="20"/>
        </w:rPr>
      </w:pPr>
      <w:r w:rsidRPr="00B10350">
        <w:rPr>
          <w:sz w:val="20"/>
          <w:szCs w:val="20"/>
        </w:rPr>
        <w:t>от 15.02.2023 №</w:t>
      </w:r>
      <w:r w:rsidR="00B10350" w:rsidRPr="00B10350">
        <w:rPr>
          <w:sz w:val="20"/>
          <w:szCs w:val="20"/>
        </w:rPr>
        <w:t>22/1</w:t>
      </w:r>
      <w:r w:rsidRPr="00B10350">
        <w:rPr>
          <w:sz w:val="20"/>
          <w:szCs w:val="20"/>
        </w:rPr>
        <w:t xml:space="preserve">  </w:t>
      </w:r>
    </w:p>
    <w:p w:rsidR="00B53552" w:rsidRPr="00B10350" w:rsidRDefault="00D677C0">
      <w:pPr>
        <w:jc w:val="right"/>
        <w:rPr>
          <w:sz w:val="20"/>
          <w:szCs w:val="20"/>
        </w:rPr>
      </w:pPr>
      <w:r w:rsidRPr="00B10350">
        <w:rPr>
          <w:sz w:val="20"/>
          <w:szCs w:val="20"/>
        </w:rPr>
        <w:t xml:space="preserve">Приложение </w:t>
      </w:r>
      <w:r w:rsidR="00430160" w:rsidRPr="00B10350">
        <w:rPr>
          <w:sz w:val="20"/>
          <w:szCs w:val="20"/>
        </w:rPr>
        <w:t xml:space="preserve">№ </w:t>
      </w:r>
      <w:r w:rsidRPr="00B10350">
        <w:rPr>
          <w:sz w:val="20"/>
          <w:szCs w:val="20"/>
        </w:rPr>
        <w:t>2</w:t>
      </w: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B53552">
        <w:trPr>
          <w:trHeight w:val="1114"/>
        </w:trPr>
        <w:tc>
          <w:tcPr>
            <w:tcW w:w="10095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53552" w:rsidRDefault="0006668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B53552" w:rsidRDefault="0006668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целевым статьям (муниципальным программам и </w:t>
            </w:r>
            <w:proofErr w:type="spellStart"/>
            <w:r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направлениям деятельности),  группам и подгруппам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видов расходов классификации расходов </w:t>
            </w:r>
            <w:r w:rsidRPr="00B10350">
              <w:rPr>
                <w:b/>
                <w:bCs/>
                <w:sz w:val="28"/>
                <w:szCs w:val="28"/>
              </w:rPr>
              <w:t>местного бюджета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на 2023 год и плановый период 2024 и 2025 годов</w:t>
            </w:r>
          </w:p>
        </w:tc>
      </w:tr>
      <w:tr w:rsidR="00B53552">
        <w:trPr>
          <w:trHeight w:val="270"/>
        </w:trPr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</w:tr>
    </w:tbl>
    <w:p w:rsidR="00B53552" w:rsidRDefault="00B53552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B53552">
        <w:trPr>
          <w:trHeight w:val="313"/>
        </w:trPr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B53552" w:rsidRDefault="00B53552">
      <w:pPr>
        <w:jc w:val="right"/>
      </w:pPr>
    </w:p>
    <w:p w:rsidR="00B53552" w:rsidRDefault="00066686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тыс</w:t>
      </w:r>
      <w:proofErr w:type="gramStart"/>
      <w:r>
        <w:t>.р</w:t>
      </w:r>
      <w:proofErr w:type="gramEnd"/>
      <w:r>
        <w:t>уб.</w:t>
      </w:r>
    </w:p>
    <w:p w:rsidR="00B53552" w:rsidRDefault="00B53552">
      <w:pPr>
        <w:ind w:right="-1" w:firstLine="426"/>
        <w:jc w:val="center"/>
        <w:rPr>
          <w:bCs/>
          <w:sz w:val="28"/>
          <w:szCs w:val="28"/>
        </w:rPr>
      </w:pPr>
    </w:p>
    <w:tbl>
      <w:tblPr>
        <w:tblW w:w="10740" w:type="dxa"/>
        <w:tblInd w:w="93" w:type="dxa"/>
        <w:tblLayout w:type="fixed"/>
        <w:tblLook w:val="04A0"/>
      </w:tblPr>
      <w:tblGrid>
        <w:gridCol w:w="3276"/>
        <w:gridCol w:w="850"/>
        <w:gridCol w:w="1134"/>
        <w:gridCol w:w="1276"/>
        <w:gridCol w:w="992"/>
        <w:gridCol w:w="1134"/>
        <w:gridCol w:w="992"/>
        <w:gridCol w:w="1086"/>
      </w:tblGrid>
      <w:tr w:rsidR="00B53552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КБК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</w:tr>
      <w:tr w:rsidR="00B53552">
        <w:trPr>
          <w:trHeight w:val="6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552" w:rsidRDefault="00B53552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rStyle w:val="af8"/>
                <w:i w:val="0"/>
                <w:sz w:val="20"/>
                <w:szCs w:val="20"/>
              </w:rPr>
              <w:t>Козихинского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6702,</w:t>
            </w:r>
            <w:r w:rsidR="00D2201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4927,5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5488,4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3542,9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3614,1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color w:val="000000"/>
                <w:sz w:val="20"/>
                <w:szCs w:val="20"/>
              </w:rPr>
              <w:t>субьекта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923,0 </w:t>
            </w:r>
          </w:p>
        </w:tc>
      </w:tr>
      <w:tr w:rsidR="00B5355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923,0 </w:t>
            </w:r>
          </w:p>
        </w:tc>
      </w:tr>
      <w:tr w:rsidR="00B5355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923,0 </w:t>
            </w:r>
          </w:p>
        </w:tc>
      </w:tr>
      <w:tr w:rsidR="00B5355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3048</w:t>
            </w:r>
            <w:r w:rsidR="00066686">
              <w:rPr>
                <w:color w:val="000000"/>
                <w:sz w:val="20"/>
                <w:szCs w:val="20"/>
              </w:rPr>
              <w:t>,</w:t>
            </w:r>
            <w:r w:rsidR="00D2201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2617,9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2689,1 </w:t>
            </w:r>
          </w:p>
        </w:tc>
      </w:tr>
      <w:tr w:rsidR="00B5355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3048</w:t>
            </w:r>
            <w:r w:rsidR="00066686">
              <w:rPr>
                <w:color w:val="000000"/>
                <w:sz w:val="20"/>
                <w:szCs w:val="20"/>
              </w:rPr>
              <w:t>,</w:t>
            </w:r>
            <w:r w:rsidR="00D2201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2617,8 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2689,0 </w:t>
            </w:r>
          </w:p>
        </w:tc>
      </w:tr>
      <w:tr w:rsidR="00B5355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2183,</w:t>
            </w:r>
            <w:r w:rsidR="00D2201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2067,8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2139,0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2183,</w:t>
            </w:r>
            <w:r w:rsidR="00D2201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2067,8 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2139,0 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550,0 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550,0 </w:t>
            </w:r>
          </w:p>
        </w:tc>
      </w:tr>
      <w:tr w:rsidR="00222D2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22D2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D22" w:rsidRDefault="00222D2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150,5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150,5</w:t>
            </w:r>
          </w:p>
        </w:tc>
      </w:tr>
      <w:tr w:rsidR="00B53552">
        <w:trPr>
          <w:trHeight w:val="13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150,5</w:t>
            </w:r>
          </w:p>
        </w:tc>
      </w:tr>
      <w:tr w:rsidR="00B5355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150,5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150,5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12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1006,9 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855,2 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1006,9 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855,2 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1006,9 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855,2 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1006,9 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855,2 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1006,9 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автомобильных дорог  и инженерных сооружений на них в границах поселений в рамках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>
              <w:rPr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сохранению памятников и других мемориальных объектов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215,0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450,0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450,0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 xml:space="preserve">Доплаты к пенсиям государственных служащих субъектов </w:t>
            </w:r>
            <w:r>
              <w:rPr>
                <w:bCs/>
                <w:sz w:val="20"/>
                <w:szCs w:val="20"/>
              </w:rPr>
              <w:t>РФ 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450,0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Публичные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450,0</w:t>
            </w:r>
          </w:p>
        </w:tc>
      </w:tr>
      <w:tr w:rsidR="00B5355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в области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color w:val="000000"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222D2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  <w:r w:rsidR="0006668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266,9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266,9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266,9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266,9</w:t>
            </w:r>
          </w:p>
        </w:tc>
      </w:tr>
      <w:tr w:rsidR="00B5355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B53552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6702,7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B53552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4927,5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552" w:rsidRDefault="00066686">
            <w:pPr>
              <w:widowControl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5488,4</w:t>
            </w:r>
          </w:p>
        </w:tc>
      </w:tr>
    </w:tbl>
    <w:p w:rsidR="00B53552" w:rsidRDefault="00B53552">
      <w:pPr>
        <w:ind w:firstLine="0"/>
      </w:pPr>
    </w:p>
    <w:sectPr w:rsidR="00B53552" w:rsidSect="00B53552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A50" w:rsidRDefault="00F67A50">
      <w:pPr>
        <w:spacing w:line="240" w:lineRule="auto"/>
      </w:pPr>
      <w:r>
        <w:separator/>
      </w:r>
    </w:p>
  </w:endnote>
  <w:endnote w:type="continuationSeparator" w:id="0">
    <w:p w:rsidR="00F67A50" w:rsidRDefault="00F67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A50" w:rsidRDefault="00F67A50">
      <w:pPr>
        <w:spacing w:line="240" w:lineRule="auto"/>
      </w:pPr>
      <w:r>
        <w:separator/>
      </w:r>
    </w:p>
  </w:footnote>
  <w:footnote w:type="continuationSeparator" w:id="0">
    <w:p w:rsidR="00F67A50" w:rsidRDefault="00F67A5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B53552" w:rsidRDefault="006C6E7B">
        <w:pPr>
          <w:pStyle w:val="Header"/>
          <w:jc w:val="center"/>
        </w:pPr>
        <w:r>
          <w:fldChar w:fldCharType="begin"/>
        </w:r>
        <w:r w:rsidR="00066686">
          <w:instrText xml:space="preserve"> PAGE   \* MERGEFORMAT </w:instrText>
        </w:r>
        <w:r>
          <w:fldChar w:fldCharType="separate"/>
        </w:r>
        <w:r w:rsidR="00222D22">
          <w:rPr>
            <w:noProof/>
          </w:rPr>
          <w:t>6</w:t>
        </w:r>
        <w:r>
          <w:fldChar w:fldCharType="end"/>
        </w:r>
      </w:p>
    </w:sdtContent>
  </w:sdt>
  <w:p w:rsidR="00B53552" w:rsidRDefault="00B5355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552"/>
    <w:rsid w:val="000562E4"/>
    <w:rsid w:val="00066686"/>
    <w:rsid w:val="001716DD"/>
    <w:rsid w:val="00222D22"/>
    <w:rsid w:val="00316EBA"/>
    <w:rsid w:val="0040082D"/>
    <w:rsid w:val="00430160"/>
    <w:rsid w:val="0064122F"/>
    <w:rsid w:val="006C6E7B"/>
    <w:rsid w:val="008F24B4"/>
    <w:rsid w:val="00B10350"/>
    <w:rsid w:val="00B53552"/>
    <w:rsid w:val="00D2201A"/>
    <w:rsid w:val="00D677C0"/>
    <w:rsid w:val="00DF6DA8"/>
    <w:rsid w:val="00E53CF9"/>
    <w:rsid w:val="00E53F82"/>
    <w:rsid w:val="00F67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552"/>
    <w:pPr>
      <w:widowControl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B5355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B53552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5355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B53552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5355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B53552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5355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B5355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53552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B53552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5355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B5355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5355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B5355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5355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B5355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5355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B5355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53552"/>
    <w:pPr>
      <w:ind w:left="720"/>
      <w:contextualSpacing/>
    </w:pPr>
  </w:style>
  <w:style w:type="paragraph" w:styleId="a4">
    <w:name w:val="No Spacing"/>
    <w:uiPriority w:val="1"/>
    <w:qFormat/>
    <w:rsid w:val="00B53552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B53552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B5355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53552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5355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5355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5355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5355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53552"/>
    <w:rPr>
      <w:i/>
    </w:rPr>
  </w:style>
  <w:style w:type="character" w:customStyle="1" w:styleId="HeaderChar">
    <w:name w:val="Header Char"/>
    <w:basedOn w:val="a0"/>
    <w:link w:val="Header"/>
    <w:uiPriority w:val="99"/>
    <w:rsid w:val="00B53552"/>
  </w:style>
  <w:style w:type="character" w:customStyle="1" w:styleId="FooterChar">
    <w:name w:val="Footer Char"/>
    <w:basedOn w:val="a0"/>
    <w:link w:val="Footer"/>
    <w:uiPriority w:val="99"/>
    <w:rsid w:val="00B53552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53552"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link w:val="Footer"/>
    <w:uiPriority w:val="99"/>
    <w:rsid w:val="00B53552"/>
  </w:style>
  <w:style w:type="table" w:customStyle="1" w:styleId="TableGridLight">
    <w:name w:val="Table Grid Light"/>
    <w:basedOn w:val="a1"/>
    <w:uiPriority w:val="59"/>
    <w:rsid w:val="00B5355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5355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535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B53552"/>
    <w:pPr>
      <w:spacing w:after="40" w:line="240" w:lineRule="auto"/>
    </w:pPr>
  </w:style>
  <w:style w:type="character" w:customStyle="1" w:styleId="ac">
    <w:name w:val="Текст сноски Знак"/>
    <w:link w:val="ab"/>
    <w:uiPriority w:val="99"/>
    <w:rsid w:val="00B53552"/>
    <w:rPr>
      <w:sz w:val="18"/>
    </w:rPr>
  </w:style>
  <w:style w:type="character" w:styleId="ad">
    <w:name w:val="footnote reference"/>
    <w:basedOn w:val="a0"/>
    <w:uiPriority w:val="99"/>
    <w:unhideWhenUsed/>
    <w:rsid w:val="00B5355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B53552"/>
    <w:pPr>
      <w:spacing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B53552"/>
    <w:rPr>
      <w:sz w:val="20"/>
    </w:rPr>
  </w:style>
  <w:style w:type="character" w:styleId="af0">
    <w:name w:val="endnote reference"/>
    <w:basedOn w:val="a0"/>
    <w:uiPriority w:val="99"/>
    <w:semiHidden/>
    <w:unhideWhenUsed/>
    <w:rsid w:val="00B53552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53552"/>
    <w:pPr>
      <w:spacing w:after="57"/>
      <w:ind w:firstLine="0"/>
    </w:pPr>
  </w:style>
  <w:style w:type="paragraph" w:styleId="21">
    <w:name w:val="toc 2"/>
    <w:basedOn w:val="a"/>
    <w:next w:val="a"/>
    <w:uiPriority w:val="39"/>
    <w:unhideWhenUsed/>
    <w:rsid w:val="00B53552"/>
    <w:pPr>
      <w:spacing w:after="57"/>
      <w:ind w:left="283" w:firstLine="0"/>
    </w:pPr>
  </w:style>
  <w:style w:type="paragraph" w:styleId="3">
    <w:name w:val="toc 3"/>
    <w:basedOn w:val="a"/>
    <w:next w:val="a"/>
    <w:uiPriority w:val="39"/>
    <w:unhideWhenUsed/>
    <w:rsid w:val="00B53552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B53552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B53552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B53552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B53552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B53552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B53552"/>
    <w:pPr>
      <w:spacing w:after="57"/>
      <w:ind w:left="2268" w:firstLine="0"/>
    </w:pPr>
  </w:style>
  <w:style w:type="paragraph" w:styleId="af1">
    <w:name w:val="TOC Heading"/>
    <w:uiPriority w:val="39"/>
    <w:unhideWhenUsed/>
    <w:rsid w:val="00B53552"/>
  </w:style>
  <w:style w:type="paragraph" w:styleId="af2">
    <w:name w:val="table of figures"/>
    <w:basedOn w:val="a"/>
    <w:next w:val="a"/>
    <w:uiPriority w:val="99"/>
    <w:unhideWhenUsed/>
    <w:rsid w:val="00B53552"/>
  </w:style>
  <w:style w:type="character" w:styleId="af3">
    <w:name w:val="Hyperlink"/>
    <w:basedOn w:val="a0"/>
    <w:uiPriority w:val="99"/>
    <w:semiHidden/>
    <w:unhideWhenUsed/>
    <w:rsid w:val="00B53552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B53552"/>
    <w:rPr>
      <w:color w:val="800080"/>
      <w:u w:val="single"/>
    </w:rPr>
  </w:style>
  <w:style w:type="paragraph" w:customStyle="1" w:styleId="xl25">
    <w:name w:val="xl25"/>
    <w:basedOn w:val="a"/>
    <w:rsid w:val="00B53552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B53552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B53552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B53552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B5355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B5355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B5355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B53552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B53552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B53552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B53552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B53552"/>
    <w:pPr>
      <w:widowControl/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B5355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Header">
    <w:name w:val="Header"/>
    <w:basedOn w:val="a"/>
    <w:link w:val="af5"/>
    <w:uiPriority w:val="99"/>
    <w:unhideWhenUsed/>
    <w:rsid w:val="00B53552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Header"/>
    <w:uiPriority w:val="99"/>
    <w:rsid w:val="00B5355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oter">
    <w:name w:val="Footer"/>
    <w:basedOn w:val="a"/>
    <w:link w:val="af6"/>
    <w:uiPriority w:val="99"/>
    <w:semiHidden/>
    <w:unhideWhenUsed/>
    <w:rsid w:val="00B53552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Нижний колонтитул Знак"/>
    <w:basedOn w:val="a0"/>
    <w:link w:val="Footer"/>
    <w:uiPriority w:val="99"/>
    <w:semiHidden/>
    <w:rsid w:val="00B5355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B53552"/>
    <w:pPr>
      <w:widowControl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B53552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B53552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B53552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B53552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B53552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B53552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B53552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B53552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B5355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B53552"/>
    <w:pPr>
      <w:widowControl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B5355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B5355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B5355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B53552"/>
  </w:style>
  <w:style w:type="paragraph" w:customStyle="1" w:styleId="xl95">
    <w:name w:val="xl95"/>
    <w:basedOn w:val="a"/>
    <w:rsid w:val="00B53552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B53552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B53552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B53552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B53552"/>
    <w:pPr>
      <w:widowControl/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B53552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B5355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B5355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B5355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B53552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B5355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B53552"/>
    <w:pPr>
      <w:widowControl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B53552"/>
    <w:pPr>
      <w:widowControl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B53552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B5355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B53552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B53552"/>
    <w:pPr>
      <w:widowControl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f7">
    <w:name w:val="Table Grid"/>
    <w:basedOn w:val="a1"/>
    <w:uiPriority w:val="59"/>
    <w:rsid w:val="00B5355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Emphasis"/>
    <w:basedOn w:val="a0"/>
    <w:qFormat/>
    <w:rsid w:val="00B53552"/>
    <w:rPr>
      <w:i/>
      <w:iCs/>
    </w:rPr>
  </w:style>
  <w:style w:type="paragraph" w:customStyle="1" w:styleId="xl63">
    <w:name w:val="xl6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1733</Words>
  <Characters>9879</Characters>
  <Application>Microsoft Office Word</Application>
  <DocSecurity>0</DocSecurity>
  <Lines>82</Lines>
  <Paragraphs>23</Paragraphs>
  <ScaleCrop>false</ScaleCrop>
  <Company>Krokoz™ Inc.</Company>
  <LinksUpToDate>false</LinksUpToDate>
  <CharactersWithSpaces>11589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23</cp:revision>
  <dcterms:created xsi:type="dcterms:W3CDTF">2022-11-15T02:43:00Z</dcterms:created>
  <dcterms:modified xsi:type="dcterms:W3CDTF">2023-03-27T03:04:00Z</dcterms:modified>
</cp:coreProperties>
</file>